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25F0E14A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Ծաղկաշատ  բնակավայրի </w:t>
            </w:r>
            <w:r>
              <w:rPr>
                <w:rFonts w:ascii="GHEA Grapalat" w:hAnsi="GHEA Grapalat" w:cs="Sylfaen"/>
                <w:b/>
                <w:sz w:val="20"/>
                <w:szCs w:val="18"/>
              </w:rPr>
              <w:t>արտաքին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լուսավորության համակարգի կառուցման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239371A9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Նախատեսվում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է</w:t>
            </w:r>
          </w:p>
          <w:p w14:paraId="74A0D485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ուսումնասիրել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տարածքը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ձեռք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բերել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օրենսդրությամբ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կարգով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մշակված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ինժեներաերկրաբանական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հետազննության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եզրակացություն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,</w:t>
            </w:r>
          </w:p>
          <w:p w14:paraId="28743987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Ծաղկաշատ բնակավայրի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en-US"/>
              </w:rPr>
              <w:t>արտաքին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լուսավորության համակարգի կառուցում /50 հատ/</w:t>
            </w:r>
          </w:p>
          <w:p w14:paraId="1B2904F1">
            <w:pPr>
              <w:ind w:left="284"/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hy-AM"/>
              </w:rPr>
              <w:t>Աշխատանքներն ունեն ներքոհիշյալ տեխնիկական բնութագրերը՝</w:t>
            </w:r>
          </w:p>
          <w:p w14:paraId="1D4B5418">
            <w:pPr>
              <w:ind w:left="284"/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hy-AM"/>
              </w:rPr>
            </w:pPr>
          </w:p>
          <w:p w14:paraId="054F28EA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Հենասյուները խորացնել հողի մեջ 1 մետրից ոչ պակաս, տեղադրել մայթերի, ճանապարհների, և հրապարակների եզրագծային քարերի ճակատային մասից ոչ պակաս 0.6 մ հեռավորության վրա, անհրաժեշտության դեպքում 0.1 մ-ի վրա: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Լուսատուների հեռավորությունը հիմնավորել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DIALUX հաշվարկային ծրագրով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, էլ հաղորդագծերը մոնտաժումը նախատես ել օդային  գետնից ոչ պակաս 6.3 մ բարձրության</w:t>
            </w:r>
          </w:p>
          <w:p w14:paraId="3788A75D">
            <w:pPr>
              <w:pStyle w:val="7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1003D18F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ՀՀՇՆ 22-03-2017 «ԱՐՀԵՍՏԱԿԱՆ և ԲՆԱԿԱՆ</w:t>
            </w:r>
          </w:p>
          <w:p w14:paraId="0C4E0B4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ԼՈՒՍԱՎՈՐՈՒՄ»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СП-31-110-2003</w:t>
            </w: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09B42E6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բ/Գծագրեր</w:t>
            </w:r>
          </w:p>
          <w:p w14:paraId="6F6254FB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գ/Նախահաշվի հիման վրա կազմել համահավաք ծավալաթերթ, նախահաշիվ և ծավալաթերթ-նախահաշիվ, որի յուրաքանչյուր աշխատանքի միավորի արժեքը</w:t>
            </w:r>
          </w:p>
          <w:p w14:paraId="2A6322D0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կներառի ՀՀ քաղաքաշինական նորմատիվ փաստաթղթերով սահմանված բոլոր ծախսերը, շահույթը, ինչպես նաև բոլոր</w:t>
            </w:r>
          </w:p>
          <w:p w14:paraId="383B4255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տուրքերը վճարները և հարկերը, կնիքված և ստորագրված նախագծողի կողմից</w:t>
            </w:r>
          </w:p>
          <w:p w14:paraId="481A01F0">
            <w:pPr>
              <w:pStyle w:val="36"/>
              <w:numPr>
                <w:ilvl w:val="0"/>
                <w:numId w:val="4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զ/չափագրություններ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70"/>
              <w:gridCol w:w="4951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հողմաէներգետիկ կայաններ)</w:t>
                  </w: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05</w:t>
                  </w: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</w:rPr>
      </w:pPr>
    </w:p>
    <w:p w14:paraId="6790D72F">
      <w:pPr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>Պատասխանատու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ստորաբաժանում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>Տ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Թամազյան</w:t>
      </w:r>
    </w:p>
    <w:p w14:paraId="1CF5EE00">
      <w:pPr>
        <w:rPr>
          <w:rFonts w:ascii="GHEA Grapalat" w:hAnsi="GHEA Grapalat" w:cs="GHEA Grapalat"/>
          <w:sz w:val="24"/>
          <w:szCs w:val="24"/>
          <w:lang w:val="hy-AM"/>
        </w:rPr>
      </w:pPr>
    </w:p>
    <w:p w14:paraId="48377012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Գ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Խալաթյան</w:t>
      </w:r>
    </w:p>
    <w:p w14:paraId="07349C0A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1957237D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Գալստյան</w:t>
      </w:r>
    </w:p>
    <w:p w14:paraId="699C157F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122D55C0">
      <w:pPr>
        <w:ind w:left="6372" w:firstLine="708"/>
        <w:rPr>
          <w:rFonts w:ascii="GHEA Grapalat" w:hAnsi="GHEA Grapalat"/>
          <w:sz w:val="20"/>
        </w:rPr>
      </w:pPr>
      <w:r>
        <w:rPr>
          <w:rFonts w:ascii="GHEA Grapalat" w:hAnsi="GHEA Grapalat" w:eastAsia="Microsoft JhengHei" w:cs="GHEA Grapalat"/>
          <w:sz w:val="24"/>
          <w:szCs w:val="24"/>
          <w:lang w:val="hy-AM"/>
        </w:rPr>
        <w:t>Ս</w:t>
      </w:r>
      <w:r>
        <w:rPr>
          <w:rFonts w:hint="default" w:eastAsia="Microsoft JhengHei" w:cs="GHEA Grapalat"/>
          <w:sz w:val="24"/>
          <w:szCs w:val="24"/>
          <w:lang w:val="en-US"/>
        </w:rPr>
        <w:t>.</w:t>
      </w:r>
      <w:r>
        <w:rPr>
          <w:rFonts w:ascii="GHEA Grapalat" w:hAnsi="GHEA Grapalat" w:eastAsia="Microsoft YaHei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eastAsia="Microsoft YaHei" w:cs="GHEA Grapalat"/>
          <w:sz w:val="24"/>
          <w:szCs w:val="24"/>
          <w:lang w:val="hy-AM"/>
        </w:rPr>
        <w:t>Թորոսյան</w:t>
      </w:r>
      <w:bookmarkStart w:id="0" w:name="_GoBack"/>
      <w:bookmarkEnd w:id="0"/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4107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uiPriority w:val="0"/>
    <w:rPr>
      <w:b/>
      <w:bCs/>
    </w:rPr>
  </w:style>
  <w:style w:type="paragraph" w:styleId="28">
    <w:name w:val="Document Map"/>
    <w:basedOn w:val="1"/>
    <w:link w:val="116"/>
    <w:semiHidden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Heading 1 Char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Heading 3 Char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Heading 7 Char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Heading 8 Char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Body Text Indent Char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Footer Char"/>
    <w:link w:val="35"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Balloon Text Char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Body Text Char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Title Char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uiPriority w:val="0"/>
    <w:rPr>
      <w:rFonts w:ascii="Arial Armenian" w:hAnsi="Arial Armenian"/>
      <w:sz w:val="28"/>
      <w:lang w:val="en-US"/>
    </w:rPr>
  </w:style>
  <w:style w:type="character" w:customStyle="1" w:styleId="58">
    <w:name w:val="Heading 2 Char"/>
    <w:link w:val="3"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Heading 4 Char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Heading 5 Char"/>
    <w:link w:val="6"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Heading 6 Char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uiPriority w:val="0"/>
    <w:rPr>
      <w:rFonts w:ascii="Times Armenian" w:hAnsi="Times Armenian"/>
      <w:i/>
      <w:lang w:val="nl-NL"/>
    </w:rPr>
  </w:style>
  <w:style w:type="character" w:customStyle="1" w:styleId="65">
    <w:name w:val="Heading 9 Char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uiPriority w:val="0"/>
    <w:rPr>
      <w:rFonts w:ascii="Arial Armenian" w:hAnsi="Arial Armenian"/>
      <w:lang w:val="en-US"/>
    </w:rPr>
  </w:style>
  <w:style w:type="character" w:customStyle="1" w:styleId="67">
    <w:name w:val="Body Text Indent 2 Char"/>
    <w:link w:val="38"/>
    <w:uiPriority w:val="0"/>
    <w:rPr>
      <w:rFonts w:ascii="Baltica" w:hAnsi="Baltica"/>
      <w:lang w:val="af-ZA" w:eastAsia="en-US" w:bidi="ar-SA"/>
    </w:rPr>
  </w:style>
  <w:style w:type="character" w:customStyle="1" w:styleId="68">
    <w:name w:val="Body Text 2 Char"/>
    <w:link w:val="22"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Header Char"/>
    <w:link w:val="30"/>
    <w:uiPriority w:val="0"/>
    <w:rPr>
      <w:lang w:val="en-AU" w:eastAsia="ru-RU" w:bidi="ar-SA"/>
    </w:rPr>
  </w:style>
  <w:style w:type="character" w:customStyle="1" w:styleId="70">
    <w:name w:val="Body Text 3 Char"/>
    <w:link w:val="37"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Footnote Text Char"/>
    <w:link w:val="29"/>
    <w:semiHidden/>
    <w:uiPriority w:val="0"/>
    <w:rPr>
      <w:rFonts w:ascii="Times Armenian" w:hAnsi="Times Armenian"/>
      <w:lang w:eastAsia="ru-RU"/>
    </w:rPr>
  </w:style>
  <w:style w:type="character" w:customStyle="1" w:styleId="108">
    <w:name w:val="Char Char"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List Paragraph Char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Body Text Indent 3 Char"/>
    <w:link w:val="23"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Comment Text Char"/>
    <w:link w:val="25"/>
    <w:semiHidden/>
    <w:uiPriority w:val="0"/>
    <w:rPr>
      <w:rFonts w:ascii="Times Armenian" w:hAnsi="Times Armenian"/>
      <w:lang w:eastAsia="ru-RU"/>
    </w:rPr>
  </w:style>
  <w:style w:type="character" w:customStyle="1" w:styleId="114">
    <w:name w:val="Comment Subject Char"/>
    <w:link w:val="27"/>
    <w:semiHidden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Endnote Text Char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Document Map Char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uiPriority w:val="0"/>
    <w:pPr>
      <w:spacing w:before="100" w:beforeAutospacing="1" w:after="100" w:afterAutospacing="1"/>
    </w:pPr>
  </w:style>
  <w:style w:type="character" w:customStyle="1" w:styleId="119">
    <w:name w:val="Char Char5"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Normal (Web) Char"/>
    <w:link w:val="36"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uiPriority w:val="0"/>
  </w:style>
  <w:style w:type="paragraph" w:customStyle="1" w:styleId="123">
    <w:name w:val="mechtex"/>
    <w:basedOn w:val="1"/>
    <w:link w:val="124"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15578-5CF1-4359-82CD-92E46FD41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1057</Words>
  <Characters>6029</Characters>
  <Lines>50</Lines>
  <Paragraphs>14</Paragraphs>
  <TotalTime>0</TotalTime>
  <ScaleCrop>false</ScaleCrop>
  <LinksUpToDate>false</LinksUpToDate>
  <CharactersWithSpaces>7072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Alaverdi Municipality</cp:lastModifiedBy>
  <cp:lastPrinted>2025-12-12T13:16:05Z</cp:lastPrinted>
  <dcterms:modified xsi:type="dcterms:W3CDTF">2025-12-12T13:16:21Z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91A16F612DC44BDFA1822D5DB28DAA8C_12</vt:lpwstr>
  </property>
</Properties>
</file>